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DCEA3" w14:textId="28943506" w:rsidR="00BE00D5" w:rsidRDefault="00D02D49" w:rsidP="00D02D49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D02D4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Comunicato nr. 0</w:t>
      </w:r>
      <w:r w:rsidR="009846B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="004A489D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BD6CEF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9846B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="004A489D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del  </w:t>
      </w:r>
      <w:r w:rsidR="009846B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15</w:t>
      </w:r>
      <w:r w:rsidRPr="00D02D4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 w:rsidR="009846B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370E05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D02D4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6E652D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9846B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D02D4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   </w:t>
      </w:r>
    </w:p>
    <w:p w14:paraId="60151682" w14:textId="36BFE30F" w:rsidR="00D02D49" w:rsidRPr="00D02D49" w:rsidRDefault="00D02D49" w:rsidP="00D02D49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r w:rsidRPr="00D02D4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                      </w:t>
      </w:r>
    </w:p>
    <w:p w14:paraId="6605926C" w14:textId="0B6D33D1" w:rsidR="00370E05" w:rsidRPr="002565FA" w:rsidRDefault="002565FA" w:rsidP="00F439E8">
      <w:pPr>
        <w:ind w:left="3540" w:firstLine="708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</w:t>
      </w:r>
      <w:r>
        <w:rPr>
          <w:rFonts w:ascii="Century Gothic" w:hAnsi="Century Gothic" w:cs="Arial"/>
          <w:sz w:val="20"/>
          <w:szCs w:val="20"/>
        </w:rPr>
        <w:tab/>
      </w:r>
      <w:r w:rsidR="00370E05" w:rsidRPr="002565FA">
        <w:rPr>
          <w:rFonts w:ascii="Century Gothic" w:hAnsi="Century Gothic" w:cs="Arial"/>
          <w:sz w:val="20"/>
          <w:szCs w:val="20"/>
        </w:rPr>
        <w:t>Alle Società di Artistico Udine</w:t>
      </w:r>
    </w:p>
    <w:p w14:paraId="6EE3EEF8" w14:textId="26042095" w:rsidR="00370E05" w:rsidRPr="002565FA" w:rsidRDefault="00370E05" w:rsidP="002565FA">
      <w:pPr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2565FA">
        <w:rPr>
          <w:rFonts w:ascii="Century Gothic" w:hAnsi="Century Gothic" w:cs="Arial"/>
          <w:sz w:val="20"/>
          <w:szCs w:val="20"/>
        </w:rPr>
        <w:t>Al Comitato Regionale F.I.S.R./F.V.G.</w:t>
      </w:r>
    </w:p>
    <w:p w14:paraId="75841092" w14:textId="6799F54B" w:rsidR="00F439E8" w:rsidRPr="002565FA" w:rsidRDefault="00F439E8" w:rsidP="002565FA">
      <w:pPr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2565FA">
        <w:rPr>
          <w:rFonts w:ascii="Century Gothic" w:hAnsi="Century Gothic" w:cs="Arial"/>
          <w:sz w:val="20"/>
          <w:szCs w:val="20"/>
        </w:rPr>
        <w:t>Al Settore Artistico F.I.S.R./F.V.G.</w:t>
      </w:r>
    </w:p>
    <w:p w14:paraId="5650AB57" w14:textId="0762BE9D" w:rsidR="00370E05" w:rsidRPr="002565FA" w:rsidRDefault="00370E05" w:rsidP="002565FA">
      <w:pPr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2565FA">
        <w:rPr>
          <w:rFonts w:ascii="Century Gothic" w:hAnsi="Century Gothic" w:cs="Arial"/>
          <w:sz w:val="20"/>
          <w:szCs w:val="20"/>
        </w:rPr>
        <w:t>Al C.U.G. regionale F.V.G.</w:t>
      </w:r>
    </w:p>
    <w:p w14:paraId="6FCA1300" w14:textId="77777777" w:rsidR="00370E05" w:rsidRPr="002565FA" w:rsidRDefault="00370E05" w:rsidP="002565FA">
      <w:pPr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2565FA">
        <w:rPr>
          <w:rFonts w:ascii="Century Gothic" w:hAnsi="Century Gothic" w:cs="Arial"/>
          <w:sz w:val="20"/>
          <w:szCs w:val="20"/>
        </w:rPr>
        <w:t>Al G.U.R. – F.V.G.</w:t>
      </w:r>
    </w:p>
    <w:p w14:paraId="3647E481" w14:textId="77777777" w:rsidR="00370E05" w:rsidRPr="008401BF" w:rsidRDefault="00370E05" w:rsidP="002565FA">
      <w:pPr>
        <w:jc w:val="both"/>
        <w:rPr>
          <w:rFonts w:ascii="Century Gothic" w:hAnsi="Century Gothic" w:cs="Arial"/>
          <w:sz w:val="22"/>
          <w:szCs w:val="22"/>
          <w:u w:val="single"/>
        </w:rPr>
      </w:pPr>
      <w:bookmarkStart w:id="0" w:name="_GoBack"/>
      <w:bookmarkEnd w:id="0"/>
    </w:p>
    <w:p w14:paraId="7F160C4A" w14:textId="3D491C4F" w:rsidR="00370E05" w:rsidRPr="001C4B61" w:rsidRDefault="00370E05" w:rsidP="00370E05">
      <w:pPr>
        <w:spacing w:after="120" w:line="276" w:lineRule="auto"/>
        <w:rPr>
          <w:rFonts w:ascii="Century Gothic" w:hAnsi="Century Gothic"/>
          <w:b/>
          <w:sz w:val="20"/>
          <w:szCs w:val="20"/>
        </w:rPr>
      </w:pPr>
      <w:r w:rsidRPr="001C4B61">
        <w:rPr>
          <w:rFonts w:ascii="Century Gothic" w:hAnsi="Century Gothic"/>
          <w:b/>
          <w:sz w:val="20"/>
          <w:szCs w:val="20"/>
        </w:rPr>
        <w:t xml:space="preserve">Oggetto: </w:t>
      </w:r>
      <w:r w:rsidR="009846BE">
        <w:rPr>
          <w:rFonts w:ascii="Century Gothic" w:hAnsi="Century Gothic"/>
          <w:b/>
          <w:sz w:val="20"/>
          <w:szCs w:val="20"/>
        </w:rPr>
        <w:t>Calendario ufficiale</w:t>
      </w:r>
      <w:r w:rsidR="00D32800">
        <w:rPr>
          <w:rFonts w:ascii="Century Gothic" w:hAnsi="Century Gothic"/>
          <w:b/>
          <w:sz w:val="20"/>
          <w:szCs w:val="20"/>
        </w:rPr>
        <w:t xml:space="preserve"> Campionati Provinciali </w:t>
      </w:r>
      <w:r w:rsidRPr="001C4B61">
        <w:rPr>
          <w:rFonts w:ascii="Century Gothic" w:hAnsi="Century Gothic"/>
          <w:b/>
          <w:sz w:val="20"/>
          <w:szCs w:val="20"/>
        </w:rPr>
        <w:t>F</w:t>
      </w:r>
      <w:r w:rsidR="00BA49E3" w:rsidRPr="001C4B61">
        <w:rPr>
          <w:rFonts w:ascii="Century Gothic" w:hAnsi="Century Gothic"/>
          <w:b/>
          <w:sz w:val="20"/>
          <w:szCs w:val="20"/>
        </w:rPr>
        <w:t>ISR</w:t>
      </w:r>
      <w:r w:rsidR="00D32800">
        <w:rPr>
          <w:rFonts w:ascii="Century Gothic" w:hAnsi="Century Gothic"/>
          <w:b/>
          <w:sz w:val="20"/>
          <w:szCs w:val="20"/>
        </w:rPr>
        <w:t xml:space="preserve"> Udine </w:t>
      </w:r>
      <w:r w:rsidRPr="001C4B61">
        <w:rPr>
          <w:rFonts w:ascii="Century Gothic" w:hAnsi="Century Gothic"/>
          <w:b/>
          <w:sz w:val="20"/>
          <w:szCs w:val="20"/>
        </w:rPr>
        <w:t>2023.</w:t>
      </w:r>
    </w:p>
    <w:tbl>
      <w:tblPr>
        <w:tblStyle w:val="Grigliatabella"/>
        <w:tblpPr w:leftFromText="141" w:rightFromText="141" w:vertAnchor="text" w:horzAnchor="margin" w:tblpY="635"/>
        <w:tblW w:w="10547" w:type="dxa"/>
        <w:tblLayout w:type="fixed"/>
        <w:tblLook w:val="04A0" w:firstRow="1" w:lastRow="0" w:firstColumn="1" w:lastColumn="0" w:noHBand="0" w:noVBand="1"/>
      </w:tblPr>
      <w:tblGrid>
        <w:gridCol w:w="2751"/>
        <w:gridCol w:w="4677"/>
        <w:gridCol w:w="1418"/>
        <w:gridCol w:w="1701"/>
      </w:tblGrid>
      <w:tr w:rsidR="002565FA" w14:paraId="08A6DD62" w14:textId="77777777" w:rsidTr="002565FA">
        <w:tc>
          <w:tcPr>
            <w:tcW w:w="2751" w:type="dxa"/>
            <w:tcMar>
              <w:left w:w="57" w:type="dxa"/>
              <w:right w:w="57" w:type="dxa"/>
            </w:tcMar>
          </w:tcPr>
          <w:p w14:paraId="3EFA56AC" w14:textId="77777777" w:rsidR="002565FA" w:rsidRPr="001C4B61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14:paraId="24DBC779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SPECIALITA’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1E802F45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LUOGO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36A23A64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TERMINE DEP.</w:t>
            </w:r>
          </w:p>
        </w:tc>
      </w:tr>
      <w:tr w:rsidR="002565FA" w14:paraId="7114D65C" w14:textId="77777777" w:rsidTr="002565FA">
        <w:tc>
          <w:tcPr>
            <w:tcW w:w="2751" w:type="dxa"/>
            <w:tcMar>
              <w:left w:w="57" w:type="dxa"/>
              <w:right w:w="57" w:type="dxa"/>
            </w:tcMar>
          </w:tcPr>
          <w:p w14:paraId="04879DEB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C4B61">
              <w:rPr>
                <w:rFonts w:ascii="Century Gothic" w:hAnsi="Century Gothic"/>
                <w:sz w:val="20"/>
                <w:szCs w:val="20"/>
              </w:rPr>
              <w:t xml:space="preserve">Sabato </w:t>
            </w:r>
            <w:r>
              <w:rPr>
                <w:rFonts w:ascii="Century Gothic" w:hAnsi="Century Gothic"/>
                <w:sz w:val="20"/>
                <w:szCs w:val="20"/>
              </w:rPr>
              <w:t>28 gennaio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14:paraId="61C20561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Solo Dance Nazionale                    UD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B553F3D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Fiumicello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06801AB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21/01/2023</w:t>
            </w:r>
          </w:p>
        </w:tc>
      </w:tr>
      <w:tr w:rsidR="002565FA" w14:paraId="301E27FA" w14:textId="77777777" w:rsidTr="002565FA">
        <w:tc>
          <w:tcPr>
            <w:tcW w:w="2751" w:type="dxa"/>
            <w:tcMar>
              <w:left w:w="57" w:type="dxa"/>
              <w:right w:w="57" w:type="dxa"/>
            </w:tcMar>
          </w:tcPr>
          <w:p w14:paraId="47706E13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C4B61">
              <w:rPr>
                <w:rFonts w:ascii="Century Gothic" w:hAnsi="Century Gothic"/>
                <w:sz w:val="20"/>
                <w:szCs w:val="20"/>
              </w:rPr>
              <w:t xml:space="preserve">Domenica 29 gennaio  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14:paraId="3F3BA30C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Solo Dance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Div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 Naz. + C.D.  UD GO TS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DEADC86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Fiumicello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61AE05C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22/01/2023</w:t>
            </w:r>
          </w:p>
        </w:tc>
      </w:tr>
      <w:tr w:rsidR="002565FA" w14:paraId="41D03E30" w14:textId="77777777" w:rsidTr="002565FA">
        <w:tc>
          <w:tcPr>
            <w:tcW w:w="2751" w:type="dxa"/>
            <w:tcMar>
              <w:left w:w="57" w:type="dxa"/>
              <w:right w:w="57" w:type="dxa"/>
            </w:tcMar>
          </w:tcPr>
          <w:p w14:paraId="0FF073A5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4 febbraio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14:paraId="169141E8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Obbligatori                                UD TS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D9A2743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Staranzano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DE12834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28/01/2023</w:t>
            </w:r>
          </w:p>
        </w:tc>
      </w:tr>
      <w:tr w:rsidR="002565FA" w14:paraId="4FA86B1B" w14:textId="77777777" w:rsidTr="002565FA">
        <w:tc>
          <w:tcPr>
            <w:tcW w:w="2751" w:type="dxa"/>
            <w:tcMar>
              <w:left w:w="57" w:type="dxa"/>
              <w:right w:w="57" w:type="dxa"/>
            </w:tcMar>
          </w:tcPr>
          <w:p w14:paraId="6CEE9578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Domenica 5 febbraio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14:paraId="17E91B3A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Singolo                                           UD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4C632A5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Fiumicello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291D516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29/01/2023</w:t>
            </w:r>
          </w:p>
        </w:tc>
      </w:tr>
      <w:tr w:rsidR="002565FA" w14:paraId="755E80CF" w14:textId="77777777" w:rsidTr="002565FA">
        <w:tc>
          <w:tcPr>
            <w:tcW w:w="2751" w:type="dxa"/>
            <w:tcMar>
              <w:left w:w="57" w:type="dxa"/>
              <w:right w:w="57" w:type="dxa"/>
            </w:tcMar>
          </w:tcPr>
          <w:p w14:paraId="0B21DAE8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Domenica 19 febbraio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</w:tcPr>
          <w:p w14:paraId="2CD79F91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Solo Dance Internazionale       UD GO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67115ABC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Pieris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FD2CF11" w14:textId="77777777" w:rsidR="002565FA" w:rsidRDefault="002565FA" w:rsidP="002565FA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12/02/2023</w:t>
            </w:r>
          </w:p>
        </w:tc>
      </w:tr>
    </w:tbl>
    <w:p w14:paraId="75CDDF3F" w14:textId="5C125BFA" w:rsidR="00370E05" w:rsidRPr="001C4B61" w:rsidRDefault="001C4B61" w:rsidP="002565F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2"/>
        </w:rPr>
        <w:t xml:space="preserve">        </w:t>
      </w:r>
      <w:r w:rsidR="00D6132E">
        <w:rPr>
          <w:rFonts w:ascii="Century Gothic" w:hAnsi="Century Gothic"/>
          <w:sz w:val="20"/>
          <w:szCs w:val="20"/>
        </w:rPr>
        <w:t>Spett.li società, di seguito si comunica il calendario ufficiale dei Campionati Provinciali ed Interprovinciali FISR 2023.</w:t>
      </w:r>
    </w:p>
    <w:p w14:paraId="4269E210" w14:textId="77777777" w:rsidR="001C4B61" w:rsidRPr="001C4B61" w:rsidRDefault="001C4B61" w:rsidP="00370E05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3044953" w14:textId="16F96799" w:rsidR="00C64F78" w:rsidRDefault="00D6132E" w:rsidP="00CD069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Per la partecipazione alle gare, le Delegazioni Provinciali hanno stabilito e deliberato un contributo per l’organizzazione di </w:t>
      </w:r>
      <w:r w:rsidRPr="00D6132E">
        <w:rPr>
          <w:rFonts w:ascii="Century Gothic" w:hAnsi="Century Gothic"/>
          <w:b/>
          <w:sz w:val="20"/>
          <w:szCs w:val="20"/>
        </w:rPr>
        <w:t>€ 7,00</w:t>
      </w:r>
      <w:r>
        <w:rPr>
          <w:rFonts w:ascii="Century Gothic" w:hAnsi="Century Gothic"/>
          <w:sz w:val="20"/>
          <w:szCs w:val="20"/>
        </w:rPr>
        <w:t xml:space="preserve"> ad atleta per ogni specialità da versare alla società organizzatrice mediante bonifico bancario. Le indicazioni per il versamento saranno comunicate con il programma dettagliato.</w:t>
      </w:r>
    </w:p>
    <w:p w14:paraId="79080F6D" w14:textId="35ED9507" w:rsidR="00D6132E" w:rsidRDefault="00D6132E" w:rsidP="00CD069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Inoltre </w:t>
      </w:r>
      <w:r w:rsidR="002A5B38">
        <w:rPr>
          <w:rFonts w:ascii="Century Gothic" w:hAnsi="Century Gothic"/>
          <w:sz w:val="20"/>
          <w:szCs w:val="20"/>
        </w:rPr>
        <w:t>le società dovranno versare alla FISR la tassa d’iscrizione</w:t>
      </w:r>
      <w:r w:rsidR="004A7273">
        <w:rPr>
          <w:rFonts w:ascii="Century Gothic" w:hAnsi="Century Gothic"/>
          <w:sz w:val="20"/>
          <w:szCs w:val="20"/>
        </w:rPr>
        <w:t xml:space="preserve"> di </w:t>
      </w:r>
      <w:r w:rsidR="004A7273" w:rsidRPr="004A7273">
        <w:rPr>
          <w:rFonts w:ascii="Century Gothic" w:hAnsi="Century Gothic"/>
          <w:b/>
          <w:sz w:val="20"/>
          <w:szCs w:val="20"/>
        </w:rPr>
        <w:t>€ 10,00</w:t>
      </w:r>
      <w:r w:rsidR="002A5B38">
        <w:rPr>
          <w:rFonts w:ascii="Century Gothic" w:hAnsi="Century Gothic"/>
          <w:sz w:val="20"/>
          <w:szCs w:val="20"/>
        </w:rPr>
        <w:t xml:space="preserve"> </w:t>
      </w:r>
      <w:r w:rsidR="004A7273" w:rsidRPr="004A7273">
        <w:rPr>
          <w:rFonts w:ascii="Century Gothic" w:hAnsi="Century Gothic"/>
          <w:sz w:val="20"/>
          <w:szCs w:val="20"/>
        </w:rPr>
        <w:t>per ogni atleta per</w:t>
      </w:r>
      <w:r w:rsidR="004A7273">
        <w:t xml:space="preserve"> </w:t>
      </w:r>
      <w:r w:rsidR="004A7273" w:rsidRPr="004A7273">
        <w:rPr>
          <w:rFonts w:ascii="Century Gothic" w:hAnsi="Century Gothic"/>
          <w:sz w:val="20"/>
          <w:szCs w:val="20"/>
        </w:rPr>
        <w:t>ogni evento/tappa</w:t>
      </w:r>
      <w:r w:rsidR="004A7273">
        <w:rPr>
          <w:rFonts w:ascii="Century Gothic" w:hAnsi="Century Gothic"/>
          <w:sz w:val="20"/>
          <w:szCs w:val="20"/>
        </w:rPr>
        <w:t xml:space="preserve">, </w:t>
      </w:r>
      <w:r w:rsidR="002A5B38">
        <w:rPr>
          <w:rFonts w:ascii="Century Gothic" w:hAnsi="Century Gothic"/>
          <w:sz w:val="20"/>
          <w:szCs w:val="20"/>
        </w:rPr>
        <w:t>come indicato nell’art. 58</w:t>
      </w:r>
      <w:r w:rsidR="004A7273">
        <w:rPr>
          <w:rFonts w:ascii="Century Gothic" w:hAnsi="Century Gothic"/>
          <w:sz w:val="20"/>
          <w:szCs w:val="20"/>
        </w:rPr>
        <w:t xml:space="preserve"> e 60</w:t>
      </w:r>
      <w:r w:rsidR="002A5B38">
        <w:rPr>
          <w:rFonts w:ascii="Century Gothic" w:hAnsi="Century Gothic"/>
          <w:sz w:val="20"/>
          <w:szCs w:val="20"/>
        </w:rPr>
        <w:t xml:space="preserve"> delle Norme per l’Attività che si riporta di seguito:</w:t>
      </w:r>
    </w:p>
    <w:p w14:paraId="7A7698C0" w14:textId="77777777" w:rsidR="00CD0696" w:rsidRDefault="00CD0696" w:rsidP="00CD0696">
      <w:pPr>
        <w:jc w:val="both"/>
        <w:rPr>
          <w:rFonts w:ascii="Century Gothic" w:hAnsi="Century Gothic"/>
          <w:i/>
          <w:sz w:val="16"/>
          <w:szCs w:val="16"/>
        </w:rPr>
      </w:pPr>
    </w:p>
    <w:p w14:paraId="7DBBB7B7" w14:textId="77777777" w:rsidR="002A5B38" w:rsidRPr="002A5B38" w:rsidRDefault="002A5B38" w:rsidP="00CD0696">
      <w:pPr>
        <w:jc w:val="both"/>
        <w:rPr>
          <w:rFonts w:ascii="Century Gothic" w:hAnsi="Century Gothic"/>
          <w:i/>
          <w:sz w:val="16"/>
          <w:szCs w:val="16"/>
        </w:rPr>
      </w:pPr>
      <w:r w:rsidRPr="002A5B38">
        <w:rPr>
          <w:rFonts w:ascii="Century Gothic" w:hAnsi="Century Gothic"/>
          <w:i/>
          <w:sz w:val="16"/>
          <w:szCs w:val="16"/>
        </w:rPr>
        <w:t xml:space="preserve">Art. 58 – PAGAMENTO ISCRIZIONE AI CAMPIONATI </w:t>
      </w:r>
    </w:p>
    <w:p w14:paraId="3D667DD8" w14:textId="77777777" w:rsidR="00D05325" w:rsidRPr="002D4C3B" w:rsidRDefault="002A5B38" w:rsidP="00CD0696">
      <w:pPr>
        <w:jc w:val="both"/>
        <w:rPr>
          <w:rFonts w:ascii="Century Gothic" w:hAnsi="Century Gothic"/>
          <w:i/>
          <w:sz w:val="18"/>
          <w:szCs w:val="18"/>
        </w:rPr>
      </w:pPr>
      <w:r w:rsidRPr="002D4C3B">
        <w:rPr>
          <w:rFonts w:ascii="Century Gothic" w:hAnsi="Century Gothic"/>
          <w:i/>
          <w:sz w:val="18"/>
          <w:szCs w:val="18"/>
        </w:rPr>
        <w:t>Per la stagione sportiva 2022/23 i pagamenti delle quote di iscrizione alle gare possono essere effettuati con due diverse modalità:</w:t>
      </w:r>
    </w:p>
    <w:p w14:paraId="410D45EB" w14:textId="6F8C2799" w:rsidR="002A5B38" w:rsidRPr="002D4C3B" w:rsidRDefault="002A5B38" w:rsidP="00CD0696">
      <w:pPr>
        <w:jc w:val="both"/>
        <w:rPr>
          <w:rFonts w:ascii="Century Gothic" w:hAnsi="Century Gothic"/>
          <w:i/>
          <w:sz w:val="18"/>
          <w:szCs w:val="18"/>
        </w:rPr>
      </w:pPr>
      <w:r w:rsidRPr="002D4C3B">
        <w:rPr>
          <w:rFonts w:ascii="Century Gothic" w:hAnsi="Century Gothic"/>
          <w:i/>
          <w:sz w:val="18"/>
          <w:szCs w:val="18"/>
        </w:rPr>
        <w:t xml:space="preserve"> </w:t>
      </w:r>
      <w:r w:rsidRPr="002D4C3B">
        <w:rPr>
          <w:rFonts w:ascii="Century Gothic" w:hAnsi="Century Gothic"/>
          <w:b/>
          <w:i/>
          <w:sz w:val="18"/>
          <w:szCs w:val="18"/>
        </w:rPr>
        <w:t>a)</w:t>
      </w:r>
      <w:r w:rsidR="002D4C3B">
        <w:rPr>
          <w:rFonts w:ascii="Century Gothic" w:hAnsi="Century Gothic"/>
          <w:b/>
          <w:i/>
          <w:sz w:val="18"/>
          <w:szCs w:val="18"/>
        </w:rPr>
        <w:t xml:space="preserve">   </w:t>
      </w:r>
      <w:r w:rsidRPr="002D4C3B">
        <w:rPr>
          <w:rFonts w:ascii="Century Gothic" w:hAnsi="Century Gothic"/>
          <w:i/>
          <w:sz w:val="18"/>
          <w:szCs w:val="18"/>
        </w:rPr>
        <w:t>tramite Bonifico Bancario IBAN IT18V0100503309000000010114 indicando nella descrizione la</w:t>
      </w:r>
      <w:r w:rsidR="002D4C3B">
        <w:rPr>
          <w:rFonts w:ascii="Century Gothic" w:hAnsi="Century Gothic"/>
          <w:i/>
          <w:sz w:val="18"/>
          <w:szCs w:val="18"/>
        </w:rPr>
        <w:t xml:space="preserve"> </w:t>
      </w:r>
      <w:r w:rsidRPr="002D4C3B">
        <w:rPr>
          <w:rFonts w:ascii="Century Gothic" w:hAnsi="Century Gothic"/>
          <w:i/>
          <w:sz w:val="18"/>
          <w:szCs w:val="18"/>
        </w:rPr>
        <w:t>disciplina, il codice e la denominazione della società, il campionato e il numero di atleti</w:t>
      </w:r>
      <w:r w:rsidR="002D4C3B">
        <w:rPr>
          <w:rFonts w:ascii="Century Gothic" w:hAnsi="Century Gothic"/>
          <w:i/>
          <w:sz w:val="18"/>
          <w:szCs w:val="18"/>
        </w:rPr>
        <w:t xml:space="preserve">    </w:t>
      </w:r>
      <w:r w:rsidRPr="002D4C3B">
        <w:rPr>
          <w:rFonts w:ascii="Century Gothic" w:hAnsi="Century Gothic"/>
          <w:i/>
          <w:sz w:val="18"/>
          <w:szCs w:val="18"/>
        </w:rPr>
        <w:t>( o i cognomi), es: “</w:t>
      </w:r>
      <w:r w:rsidR="00D05325" w:rsidRPr="002D4C3B">
        <w:rPr>
          <w:rFonts w:ascii="Century Gothic" w:hAnsi="Century Gothic"/>
          <w:i/>
          <w:sz w:val="18"/>
          <w:szCs w:val="18"/>
        </w:rPr>
        <w:t xml:space="preserve">Provinciali </w:t>
      </w:r>
      <w:r w:rsidRPr="002D4C3B">
        <w:rPr>
          <w:rFonts w:ascii="Century Gothic" w:hAnsi="Century Gothic"/>
          <w:i/>
          <w:sz w:val="18"/>
          <w:szCs w:val="18"/>
        </w:rPr>
        <w:t xml:space="preserve">Artistico – 3212 ASD Roller – </w:t>
      </w:r>
      <w:proofErr w:type="spellStart"/>
      <w:r w:rsidRPr="002D4C3B">
        <w:rPr>
          <w:rFonts w:ascii="Century Gothic" w:hAnsi="Century Gothic"/>
          <w:i/>
          <w:sz w:val="18"/>
          <w:szCs w:val="18"/>
        </w:rPr>
        <w:t>categ</w:t>
      </w:r>
      <w:proofErr w:type="spellEnd"/>
      <w:r w:rsidRPr="002D4C3B">
        <w:rPr>
          <w:rFonts w:ascii="Century Gothic" w:hAnsi="Century Gothic"/>
          <w:i/>
          <w:sz w:val="18"/>
          <w:szCs w:val="18"/>
        </w:rPr>
        <w:t xml:space="preserve">. Federali – 12 atleti”. Copia della ricevuta attestante il versamento deve essere trasmessa al relativo Comitato Regionale tramite mail. I Comitati regionali sono responsabili del controllo dell’avvenuto pagamento delle quote di iscrizione degli atleti e delle squadre da parte delle società. I pagamenti devono essere eseguiti entro la data di scadenza prevista dal relativo Comitato/Delegazione o dalla FISR. </w:t>
      </w:r>
    </w:p>
    <w:p w14:paraId="3117D8A6" w14:textId="3BD00BB5" w:rsidR="002A5B38" w:rsidRPr="002D4C3B" w:rsidRDefault="002A5B38" w:rsidP="00CD0696">
      <w:pPr>
        <w:jc w:val="both"/>
        <w:rPr>
          <w:rFonts w:ascii="Century Gothic" w:hAnsi="Century Gothic"/>
          <w:i/>
          <w:sz w:val="18"/>
          <w:szCs w:val="18"/>
        </w:rPr>
      </w:pPr>
      <w:r w:rsidRPr="002D4C3B">
        <w:rPr>
          <w:rFonts w:ascii="Century Gothic" w:hAnsi="Century Gothic"/>
          <w:b/>
          <w:i/>
          <w:sz w:val="18"/>
          <w:szCs w:val="18"/>
        </w:rPr>
        <w:t>b)</w:t>
      </w:r>
      <w:r w:rsidR="00D05325" w:rsidRPr="002D4C3B">
        <w:rPr>
          <w:rFonts w:ascii="Century Gothic" w:hAnsi="Century Gothic"/>
          <w:b/>
          <w:i/>
          <w:sz w:val="18"/>
          <w:szCs w:val="18"/>
        </w:rPr>
        <w:t xml:space="preserve">  </w:t>
      </w:r>
      <w:r w:rsidRPr="002D4C3B">
        <w:rPr>
          <w:rFonts w:ascii="Century Gothic" w:hAnsi="Century Gothic"/>
          <w:i/>
          <w:sz w:val="18"/>
          <w:szCs w:val="18"/>
        </w:rPr>
        <w:t>in alternativa (e consigliata) tramite la disponibilità presente sull’economato della società sportiva (portafoglio). Verrà a breve fornita una guida applicativa che illustrerà le modalità operative. L’applicativo federale permetterà di selezionare il campionato e quindi gli atleti partecipanti al campionato. L’applicativo addebiterà automaticamente l’importo dovuto per l’iscrizione sulla scheda economato della società sportiva. Con questa modalità non è previsto l’invio al Comitato regionale della ricevuta, né il controllo del pagamento da parte del CR. Tale procedura, in caso positivo della sperimentazione del 22/23, potrebbe diventare unica e obbligatoria dalla prossima stagione sportiva.</w:t>
      </w:r>
    </w:p>
    <w:p w14:paraId="63C6BAA6" w14:textId="6A5C1836" w:rsidR="002A5B38" w:rsidRPr="002D4C3B" w:rsidRDefault="00D05325" w:rsidP="002A5B38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2D4C3B">
        <w:rPr>
          <w:rFonts w:ascii="Century Gothic" w:hAnsi="Century Gothic"/>
          <w:b/>
          <w:sz w:val="20"/>
          <w:szCs w:val="20"/>
        </w:rPr>
        <w:t>N.B. Al momento</w:t>
      </w:r>
      <w:r w:rsidR="002D4C3B" w:rsidRPr="002D4C3B">
        <w:rPr>
          <w:rFonts w:ascii="Century Gothic" w:hAnsi="Century Gothic"/>
          <w:b/>
          <w:sz w:val="20"/>
          <w:szCs w:val="20"/>
        </w:rPr>
        <w:t xml:space="preserve">, per </w:t>
      </w:r>
      <w:r w:rsidRPr="002D4C3B">
        <w:rPr>
          <w:rFonts w:ascii="Century Gothic" w:hAnsi="Century Gothic"/>
          <w:b/>
          <w:sz w:val="20"/>
          <w:szCs w:val="20"/>
        </w:rPr>
        <w:t xml:space="preserve"> l’alternativa b), non è</w:t>
      </w:r>
      <w:r w:rsidR="002D4C3B" w:rsidRPr="002D4C3B">
        <w:rPr>
          <w:rFonts w:ascii="Century Gothic" w:hAnsi="Century Gothic"/>
          <w:b/>
          <w:sz w:val="20"/>
          <w:szCs w:val="20"/>
        </w:rPr>
        <w:t xml:space="preserve"> pervenuta nessuna indicazione.</w:t>
      </w:r>
    </w:p>
    <w:p w14:paraId="2C082607" w14:textId="670DD28D" w:rsidR="002D4C3B" w:rsidRDefault="004A7273" w:rsidP="00412248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termine per il pagamento della tassa d’iscrizione alla FISR è fissato per il </w:t>
      </w:r>
      <w:r w:rsidR="005B3C85" w:rsidRPr="005B3C85">
        <w:rPr>
          <w:rFonts w:ascii="Century Gothic" w:hAnsi="Century Gothic"/>
          <w:b/>
          <w:sz w:val="20"/>
          <w:szCs w:val="20"/>
        </w:rPr>
        <w:t>23/01/2023</w:t>
      </w:r>
      <w:r w:rsidR="005B3C85">
        <w:rPr>
          <w:rFonts w:ascii="Century Gothic" w:hAnsi="Century Gothic"/>
          <w:b/>
          <w:sz w:val="20"/>
          <w:szCs w:val="20"/>
        </w:rPr>
        <w:t>.</w:t>
      </w:r>
    </w:p>
    <w:p w14:paraId="594DD255" w14:textId="5D8A20DF" w:rsidR="00CD0696" w:rsidRDefault="00CD0696" w:rsidP="00412248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programma dettagliato si ogni gara verrà inviato in seguito.</w:t>
      </w:r>
    </w:p>
    <w:p w14:paraId="4FA7B308" w14:textId="77777777" w:rsidR="002D4C3B" w:rsidRPr="002D4C3B" w:rsidRDefault="002D4C3B" w:rsidP="002565FA">
      <w:pPr>
        <w:rPr>
          <w:rFonts w:ascii="Century Gothic" w:hAnsi="Century Gothic"/>
          <w:sz w:val="20"/>
          <w:szCs w:val="20"/>
        </w:rPr>
      </w:pPr>
    </w:p>
    <w:p w14:paraId="226F9D52" w14:textId="3E271AA6" w:rsidR="00D32800" w:rsidRDefault="00D32800" w:rsidP="002565F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Cordiali saluti</w:t>
      </w:r>
    </w:p>
    <w:p w14:paraId="2319758E" w14:textId="08686F23" w:rsidR="00370E05" w:rsidRDefault="00CD0696" w:rsidP="002565FA">
      <w:pPr>
        <w:rPr>
          <w:rFonts w:ascii="Century Gothic" w:hAnsi="Century Gothic"/>
          <w:b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</w:t>
      </w:r>
      <w:r w:rsidR="0021247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Il</w:t>
      </w:r>
      <w:r w:rsidR="00370E05" w:rsidRPr="008401BF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Delegato Territoriale FISR </w:t>
      </w:r>
      <w:r w:rsidR="00370E05">
        <w:rPr>
          <w:rFonts w:ascii="Century Gothic" w:eastAsia="Calibri" w:hAnsi="Century Gothic"/>
          <w:spacing w:val="0"/>
          <w:sz w:val="22"/>
          <w:szCs w:val="22"/>
          <w:lang w:eastAsia="it-IT"/>
        </w:rPr>
        <w:t>Udine</w:t>
      </w:r>
      <w:r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     </w:t>
      </w:r>
      <w:r w:rsidR="00370E05">
        <w:rPr>
          <w:rFonts w:ascii="Century Gothic" w:eastAsia="Calibri" w:hAnsi="Century Gothic"/>
          <w:spacing w:val="0"/>
          <w:sz w:val="22"/>
          <w:szCs w:val="22"/>
          <w:lang w:eastAsia="it-IT"/>
        </w:rPr>
        <w:t xml:space="preserve">Luciano </w:t>
      </w:r>
      <w:proofErr w:type="spellStart"/>
      <w:r w:rsidR="00370E05">
        <w:rPr>
          <w:rFonts w:ascii="Century Gothic" w:eastAsia="Calibri" w:hAnsi="Century Gothic"/>
          <w:spacing w:val="0"/>
          <w:sz w:val="22"/>
          <w:szCs w:val="22"/>
          <w:lang w:eastAsia="it-IT"/>
        </w:rPr>
        <w:t>Zorzettig</w:t>
      </w:r>
      <w:proofErr w:type="spellEnd"/>
    </w:p>
    <w:sectPr w:rsidR="00370E05" w:rsidSect="002565FA">
      <w:headerReference w:type="default" r:id="rId8"/>
      <w:footerReference w:type="default" r:id="rId9"/>
      <w:pgSz w:w="11900" w:h="16840" w:code="9"/>
      <w:pgMar w:top="1108" w:right="701" w:bottom="568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1C2C4" w14:textId="77777777" w:rsidR="0061282B" w:rsidRDefault="0061282B" w:rsidP="00E8108A">
      <w:r>
        <w:separator/>
      </w:r>
    </w:p>
  </w:endnote>
  <w:endnote w:type="continuationSeparator" w:id="0">
    <w:p w14:paraId="24023411" w14:textId="77777777" w:rsidR="0061282B" w:rsidRDefault="0061282B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6516F" w14:textId="77777777" w:rsidR="0061282B" w:rsidRDefault="0061282B" w:rsidP="00E8108A">
      <w:r>
        <w:separator/>
      </w:r>
    </w:p>
  </w:footnote>
  <w:footnote w:type="continuationSeparator" w:id="0">
    <w:p w14:paraId="159B11C4" w14:textId="77777777" w:rsidR="0061282B" w:rsidRDefault="0061282B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13" name="Immagine 13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2DF70026" w14:textId="1065DC9B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34FA4"/>
    <w:rsid w:val="00043F77"/>
    <w:rsid w:val="0007183E"/>
    <w:rsid w:val="00084F4D"/>
    <w:rsid w:val="000A3528"/>
    <w:rsid w:val="000E2A3C"/>
    <w:rsid w:val="000F0D18"/>
    <w:rsid w:val="00107958"/>
    <w:rsid w:val="00115FD9"/>
    <w:rsid w:val="001177CF"/>
    <w:rsid w:val="001342AA"/>
    <w:rsid w:val="00155D2F"/>
    <w:rsid w:val="00162901"/>
    <w:rsid w:val="00171117"/>
    <w:rsid w:val="001828B8"/>
    <w:rsid w:val="00187342"/>
    <w:rsid w:val="001970DD"/>
    <w:rsid w:val="00197B49"/>
    <w:rsid w:val="001C4B61"/>
    <w:rsid w:val="001F3151"/>
    <w:rsid w:val="00203BEA"/>
    <w:rsid w:val="00212471"/>
    <w:rsid w:val="00237E5C"/>
    <w:rsid w:val="00255EE1"/>
    <w:rsid w:val="002565FA"/>
    <w:rsid w:val="002872DC"/>
    <w:rsid w:val="002A5B38"/>
    <w:rsid w:val="002C4AE7"/>
    <w:rsid w:val="002D4C3B"/>
    <w:rsid w:val="0032157B"/>
    <w:rsid w:val="00370E05"/>
    <w:rsid w:val="003B11EC"/>
    <w:rsid w:val="00412248"/>
    <w:rsid w:val="00433F33"/>
    <w:rsid w:val="004359C9"/>
    <w:rsid w:val="00477FAD"/>
    <w:rsid w:val="004A489D"/>
    <w:rsid w:val="004A724B"/>
    <w:rsid w:val="004A7273"/>
    <w:rsid w:val="004B4C2A"/>
    <w:rsid w:val="004D79D2"/>
    <w:rsid w:val="0054533E"/>
    <w:rsid w:val="005551BE"/>
    <w:rsid w:val="005B3C85"/>
    <w:rsid w:val="005C2C26"/>
    <w:rsid w:val="006000B7"/>
    <w:rsid w:val="0061282B"/>
    <w:rsid w:val="00613877"/>
    <w:rsid w:val="00672E99"/>
    <w:rsid w:val="0069399F"/>
    <w:rsid w:val="006972AF"/>
    <w:rsid w:val="006A1436"/>
    <w:rsid w:val="006D6CC2"/>
    <w:rsid w:val="006E652D"/>
    <w:rsid w:val="006F2CF2"/>
    <w:rsid w:val="0072315F"/>
    <w:rsid w:val="00736630"/>
    <w:rsid w:val="00742ABB"/>
    <w:rsid w:val="00747C7D"/>
    <w:rsid w:val="00751E3E"/>
    <w:rsid w:val="007542A7"/>
    <w:rsid w:val="0088735D"/>
    <w:rsid w:val="008A7053"/>
    <w:rsid w:val="008B0E46"/>
    <w:rsid w:val="008C1685"/>
    <w:rsid w:val="00915AA2"/>
    <w:rsid w:val="00952E40"/>
    <w:rsid w:val="00975795"/>
    <w:rsid w:val="00980D8C"/>
    <w:rsid w:val="009837C7"/>
    <w:rsid w:val="009846BE"/>
    <w:rsid w:val="009947A9"/>
    <w:rsid w:val="009C4D16"/>
    <w:rsid w:val="009F2B16"/>
    <w:rsid w:val="00A105EF"/>
    <w:rsid w:val="00A10977"/>
    <w:rsid w:val="00A179E1"/>
    <w:rsid w:val="00AB468A"/>
    <w:rsid w:val="00AD416F"/>
    <w:rsid w:val="00AD48FC"/>
    <w:rsid w:val="00AF6783"/>
    <w:rsid w:val="00B23174"/>
    <w:rsid w:val="00B405ED"/>
    <w:rsid w:val="00B47FE9"/>
    <w:rsid w:val="00B534A6"/>
    <w:rsid w:val="00B55D2A"/>
    <w:rsid w:val="00B64ED7"/>
    <w:rsid w:val="00B8064E"/>
    <w:rsid w:val="00BA49E3"/>
    <w:rsid w:val="00BC10C0"/>
    <w:rsid w:val="00BD6CEF"/>
    <w:rsid w:val="00BE00D5"/>
    <w:rsid w:val="00C36A26"/>
    <w:rsid w:val="00C64F78"/>
    <w:rsid w:val="00C84CF8"/>
    <w:rsid w:val="00C8749B"/>
    <w:rsid w:val="00C94C81"/>
    <w:rsid w:val="00CB01B6"/>
    <w:rsid w:val="00CB6AD0"/>
    <w:rsid w:val="00CD0696"/>
    <w:rsid w:val="00CD329E"/>
    <w:rsid w:val="00D02D49"/>
    <w:rsid w:val="00D05325"/>
    <w:rsid w:val="00D32800"/>
    <w:rsid w:val="00D339FC"/>
    <w:rsid w:val="00D41ABE"/>
    <w:rsid w:val="00D6132E"/>
    <w:rsid w:val="00D91FA5"/>
    <w:rsid w:val="00DB3E42"/>
    <w:rsid w:val="00DC088E"/>
    <w:rsid w:val="00E2258A"/>
    <w:rsid w:val="00E37BC9"/>
    <w:rsid w:val="00E55A91"/>
    <w:rsid w:val="00E8108A"/>
    <w:rsid w:val="00E93DE1"/>
    <w:rsid w:val="00EE48D2"/>
    <w:rsid w:val="00F05E81"/>
    <w:rsid w:val="00F4339D"/>
    <w:rsid w:val="00F439E8"/>
    <w:rsid w:val="00F76E50"/>
    <w:rsid w:val="00F853A6"/>
    <w:rsid w:val="00FA00A3"/>
    <w:rsid w:val="00FC6946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5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CCA754-88C4-4F3C-92B8-1E962A1C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4</cp:revision>
  <cp:lastPrinted>2022-12-22T13:21:00Z</cp:lastPrinted>
  <dcterms:created xsi:type="dcterms:W3CDTF">2023-01-14T17:48:00Z</dcterms:created>
  <dcterms:modified xsi:type="dcterms:W3CDTF">2023-01-15T10:55:00Z</dcterms:modified>
</cp:coreProperties>
</file>